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line="360" w:lineRule="auto"/>
        <w:ind w:firstLine="1446" w:firstLineChars="400"/>
        <w:jc w:val="both"/>
        <w:outlineLvl w:val="0"/>
        <w:rPr>
          <w:rFonts w:hint="default"/>
          <w:color w:val="auto"/>
          <w:sz w:val="24"/>
          <w:szCs w:val="28"/>
          <w:highlight w:val="none"/>
          <w:lang w:val="en-US"/>
        </w:rPr>
      </w:pPr>
      <w:bookmarkStart w:id="0" w:name="_Toc217446093"/>
      <w:bookmarkStart w:id="1" w:name="_Toc10135"/>
      <w:r>
        <w:rPr>
          <w:rFonts w:hint="eastAsia" w:ascii="宋体" w:hAnsi="宋体"/>
          <w:b/>
          <w:bCs/>
          <w:color w:val="auto"/>
          <w:spacing w:val="-20"/>
          <w:kern w:val="44"/>
          <w:sz w:val="40"/>
          <w:szCs w:val="40"/>
          <w:highlight w:val="none"/>
          <w:lang w:eastAsia="zh-CN"/>
        </w:rPr>
        <w:t>立式四轴加工中心产品检测项目需求</w:t>
      </w:r>
      <w:bookmarkEnd w:id="0"/>
      <w:bookmarkEnd w:id="1"/>
      <w:r>
        <w:rPr>
          <w:rFonts w:hint="eastAsia" w:ascii="宋体" w:hAnsi="宋体"/>
          <w:b/>
          <w:bCs/>
          <w:color w:val="auto"/>
          <w:spacing w:val="-20"/>
          <w:kern w:val="44"/>
          <w:sz w:val="40"/>
          <w:szCs w:val="40"/>
          <w:highlight w:val="none"/>
          <w:lang w:val="en-US" w:eastAsia="zh-CN"/>
        </w:rPr>
        <w:t xml:space="preserve"> </w:t>
      </w:r>
    </w:p>
    <w:p>
      <w:pPr>
        <w:pStyle w:val="8"/>
        <w:keepNext/>
        <w:keepLines/>
        <w:pageBreakBefore w:val="0"/>
        <w:widowControl w:val="0"/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Style w:val="6"/>
          <w:rFonts w:hint="eastAsia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2" w:name="_Toc13311"/>
      <w:bookmarkStart w:id="3" w:name="_Toc2158269"/>
      <w:bookmarkStart w:id="4" w:name="_Toc2985"/>
      <w:r>
        <w:rPr>
          <w:rStyle w:val="6"/>
          <w:rFonts w:hint="eastAsia"/>
          <w:color w:val="auto"/>
          <w:kern w:val="2"/>
          <w:sz w:val="32"/>
          <w:szCs w:val="32"/>
          <w:highlight w:val="none"/>
          <w:lang w:val="en-US" w:eastAsia="zh-CN"/>
        </w:rPr>
        <w:t>一、</w:t>
      </w:r>
      <w:bookmarkEnd w:id="2"/>
      <w:bookmarkEnd w:id="3"/>
      <w:bookmarkEnd w:id="4"/>
      <w:bookmarkStart w:id="5" w:name="_Toc2158270"/>
      <w:r>
        <w:rPr>
          <w:rStyle w:val="6"/>
          <w:rFonts w:hint="eastAsia"/>
          <w:color w:val="auto"/>
          <w:kern w:val="2"/>
          <w:sz w:val="32"/>
          <w:szCs w:val="32"/>
          <w:highlight w:val="none"/>
          <w:lang w:val="en-US" w:eastAsia="zh-CN"/>
        </w:rPr>
        <w:t>现有设备情况：</w:t>
      </w:r>
      <w:bookmarkStart w:id="8" w:name="_GoBack"/>
      <w:bookmarkEnd w:id="8"/>
    </w:p>
    <w:p>
      <w:pPr>
        <w:pStyle w:val="8"/>
        <w:keepNext/>
        <w:keepLines/>
        <w:pageBreakBefore w:val="0"/>
        <w:widowControl w:val="0"/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0"/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6" w:name="_Toc30110"/>
      <w:bookmarkStart w:id="7" w:name="_Toc16526"/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现有四台立式四轴加工中心</w:t>
      </w:r>
    </w:p>
    <w:p>
      <w:pPr>
        <w:pStyle w:val="8"/>
        <w:keepNext/>
        <w:keepLines/>
        <w:pageBreakBefore w:val="0"/>
        <w:widowControl w:val="0"/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0"/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品牌：华中数控  型号：VMC1100B</w:t>
      </w:r>
    </w:p>
    <w:bookmarkEnd w:id="5"/>
    <w:bookmarkEnd w:id="6"/>
    <w:bookmarkEnd w:id="7"/>
    <w:p>
      <w:pPr>
        <w:pStyle w:val="8"/>
        <w:keepNext/>
        <w:keepLines/>
        <w:pageBreakBefore w:val="0"/>
        <w:widowControl w:val="0"/>
        <w:numPr>
          <w:ilvl w:val="0"/>
          <w:numId w:val="4"/>
        </w:numPr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Style w:val="6"/>
          <w:rFonts w:hint="eastAsia" w:asciiTheme="minorHAnsi" w:hAnsiTheme="minorHAnsi" w:eastAsiaTheme="minorEastAsia" w:cstheme="minorBidi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6"/>
          <w:rFonts w:hint="eastAsia" w:asciiTheme="minorHAnsi" w:hAnsiTheme="minorHAnsi" w:eastAsiaTheme="minorEastAsia" w:cstheme="minorBidi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检测的项目包括：</w:t>
      </w:r>
    </w:p>
    <w:p>
      <w:pPr>
        <w:pStyle w:val="8"/>
        <w:keepNext/>
        <w:keepLines/>
        <w:pageBreakBefore w:val="0"/>
        <w:widowControl w:val="0"/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jc w:val="both"/>
        <w:textAlignment w:val="auto"/>
        <w:outlineLvl w:val="0"/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1.根据国家标准，检测机床的几何精度；</w:t>
      </w:r>
    </w:p>
    <w:p>
      <w:pPr>
        <w:pStyle w:val="8"/>
        <w:keepNext/>
        <w:keepLines/>
        <w:pageBreakBefore w:val="0"/>
        <w:widowControl w:val="0"/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jc w:val="both"/>
        <w:textAlignment w:val="auto"/>
        <w:outlineLvl w:val="0"/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2.根据国家标准，使用激光干涉仪检测机床各轴的重复定位精度；</w:t>
      </w:r>
    </w:p>
    <w:p>
      <w:pPr>
        <w:pStyle w:val="8"/>
        <w:keepNext/>
        <w:keepLines/>
        <w:pageBreakBefore w:val="0"/>
        <w:widowControl w:val="0"/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jc w:val="both"/>
        <w:textAlignment w:val="auto"/>
        <w:outlineLvl w:val="0"/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3.根据国家标准，制作检测试件并计量出实际值。</w:t>
      </w:r>
    </w:p>
    <w:p>
      <w:pPr>
        <w:pStyle w:val="8"/>
        <w:keepNext/>
        <w:keepLines/>
        <w:pageBreakBefore w:val="0"/>
        <w:widowControl w:val="0"/>
        <w:tabs>
          <w:tab w:val="left" w:pos="0"/>
          <w:tab w:val="left" w:pos="426"/>
          <w:tab w:val="left" w:pos="576"/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jc w:val="both"/>
        <w:textAlignment w:val="auto"/>
        <w:outlineLvl w:val="0"/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共计四台设备均需进行以上精度的检测。</w:t>
      </w:r>
    </w:p>
    <w:p>
      <w:pPr>
        <w:pStyle w:val="10"/>
        <w:bidi w:val="0"/>
        <w:adjustRightInd w:val="0"/>
        <w:snapToGrid w:val="0"/>
        <w:spacing w:after="200" w:line="360" w:lineRule="auto"/>
        <w:ind w:firstLine="320" w:firstLineChars="100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pStyle w:val="10"/>
        <w:bidi w:val="0"/>
        <w:adjustRightInd w:val="0"/>
        <w:snapToGrid w:val="0"/>
        <w:spacing w:after="200" w:line="360" w:lineRule="auto"/>
        <w:ind w:firstLine="320" w:firstLineChars="100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B1D0C9"/>
    <w:multiLevelType w:val="singleLevel"/>
    <w:tmpl w:val="D5B1D0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2E"/>
    <w:multiLevelType w:val="multilevel"/>
    <w:tmpl w:val="0000002E"/>
    <w:lvl w:ilvl="0" w:tentative="0">
      <w:start w:val="1"/>
      <w:numFmt w:val="decimal"/>
      <w:lvlText w:val="第%1章"/>
      <w:lvlJc w:val="left"/>
      <w:pPr>
        <w:ind w:left="283" w:hanging="425"/>
      </w:pPr>
      <w:rPr>
        <w:rFonts w:hint="default" w:ascii="Times New Roman" w:hAnsi="Times New Roman" w:eastAsia="宋体" w:cs="Times New Roman"/>
        <w:b/>
        <w:i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sz w:val="28"/>
      </w:rPr>
    </w:lvl>
    <w:lvl w:ilvl="3" w:tentative="0">
      <w:start w:val="1"/>
      <w:numFmt w:val="decimal"/>
      <w:pStyle w:val="3"/>
      <w:suff w:val="nothing"/>
      <w:lvlText w:val="%1.%2.%3.%4"/>
      <w:lvlJc w:val="left"/>
      <w:pPr>
        <w:ind w:left="708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</w:lvl>
    <w:lvl w:ilvl="6" w:tentative="0">
      <w:start w:val="1"/>
      <w:numFmt w:val="decimal"/>
      <w:lvlText w:val="%1.%2.%3.%4.%5.%6.%7"/>
      <w:lvlJc w:val="left"/>
      <w:pPr>
        <w:ind w:left="3685" w:hanging="1276"/>
      </w:pPr>
    </w:lvl>
    <w:lvl w:ilvl="7" w:tentative="0">
      <w:start w:val="1"/>
      <w:numFmt w:val="decimal"/>
      <w:lvlText w:val="%1.%2.%3.%4.%5.%6.%7.%8"/>
      <w:lvlJc w:val="left"/>
      <w:pPr>
        <w:ind w:left="4252" w:hanging="1418"/>
      </w:p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1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02DF0"/>
    <w:rsid w:val="17702416"/>
    <w:rsid w:val="223833FD"/>
    <w:rsid w:val="27E96190"/>
    <w:rsid w:val="39C50A1E"/>
    <w:rsid w:val="3E902DF0"/>
    <w:rsid w:val="40970F33"/>
    <w:rsid w:val="541C7085"/>
    <w:rsid w:val="5AED30AB"/>
    <w:rsid w:val="731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标题 2_0_1"/>
    <w:basedOn w:val="9"/>
    <w:next w:val="9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宋体" w:hAnsi="宋体"/>
      <w:b/>
      <w:bCs/>
      <w:sz w:val="24"/>
      <w:szCs w:val="24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0">
    <w:name w:val="Normal_0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1">
    <w:name w:val="二级条标题"/>
    <w:basedOn w:val="12"/>
    <w:next w:val="13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12">
    <w:name w:val="一级条标题"/>
    <w:next w:val="13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">
    <w:name w:val="正文表标题"/>
    <w:next w:val="13"/>
    <w:qFormat/>
    <w:uiPriority w:val="0"/>
    <w:pPr>
      <w:numPr>
        <w:ilvl w:val="0"/>
        <w:numId w:val="3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2021-12-07T05:36:00Z</dcterms:created>
  <dc:creator>雨菡</dc:creator>
  <cp:lastModifiedBy>Administrator</cp:lastModifiedBy>
  <dcterms:modified xsi:type="dcterms:W3CDTF">2021-12-15T00:49:12Z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C3352FEDDA35415491AE648ADD8684A2</vt:lpwstr>
  </property>
</Properties>
</file>